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08168" w14:textId="143F5726" w:rsidR="00A667CA" w:rsidRPr="008E33A7" w:rsidRDefault="00C871B2" w:rsidP="00A667CA">
      <w:pPr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Spiritual, Moral, Social &amp; Cultural (SMSC)</w:t>
      </w:r>
    </w:p>
    <w:p w14:paraId="42FDCAEA" w14:textId="77777777" w:rsidR="00C871B2" w:rsidRDefault="00C871B2" w:rsidP="00A667CA">
      <w:pPr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 xml:space="preserve">The school’s </w:t>
      </w:r>
      <w:r w:rsidRPr="00C871B2">
        <w:rPr>
          <w:rFonts w:asciiTheme="majorHAnsi" w:hAnsiTheme="majorHAnsi"/>
          <w:b/>
          <w:bCs/>
          <w:color w:val="002060"/>
        </w:rPr>
        <w:t>spiritual development</w:t>
      </w:r>
      <w:r w:rsidRPr="00C871B2">
        <w:rPr>
          <w:rFonts w:asciiTheme="majorHAnsi" w:hAnsiTheme="majorHAnsi"/>
          <w:color w:val="002060"/>
        </w:rPr>
        <w:t xml:space="preserve"> provision enables students to:</w:t>
      </w:r>
    </w:p>
    <w:p w14:paraId="6A1EB912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Be reflective about their beliefs, religious or otherwise, and their perspective on life.</w:t>
      </w:r>
    </w:p>
    <w:p w14:paraId="4C92DA63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Have knowledge of, and respect for, different people’s faiths, feelings and values.</w:t>
      </w:r>
    </w:p>
    <w:p w14:paraId="1B7AB6BF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Develop a sense of enjoyment and fascination in learning about themselves, others and the world around them.</w:t>
      </w:r>
    </w:p>
    <w:p w14:paraId="71B5ED71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Use imagination and creativity in their learning.</w:t>
      </w:r>
    </w:p>
    <w:p w14:paraId="4CF0A905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 xml:space="preserve">Develop willingness to reflect on their experiences. </w:t>
      </w:r>
    </w:p>
    <w:p w14:paraId="64DF858E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The school’s moral development provision enables students to:</w:t>
      </w:r>
    </w:p>
    <w:p w14:paraId="3E143D28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Recognise the difference between right and wrong, readily apply this understanding in their own lives and, in doing so, respect the civil and criminal law of England.</w:t>
      </w:r>
    </w:p>
    <w:p w14:paraId="70080480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Understand the consequences of their behaviour and actions.</w:t>
      </w:r>
    </w:p>
    <w:p w14:paraId="21F59285" w14:textId="77777777" w:rsidR="00C871B2" w:rsidRPr="00C871B2" w:rsidRDefault="00C871B2" w:rsidP="00C871B2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Develop an interest in investigating and offering reasoned views about moral and ethical issues, and an ability to understand and appreciate the viewpoints of others on these issues.</w:t>
      </w:r>
    </w:p>
    <w:p w14:paraId="5EBB2C26" w14:textId="77777777" w:rsidR="00C871B2" w:rsidRDefault="00C871B2" w:rsidP="00A667CA">
      <w:pPr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 xml:space="preserve">The school’s </w:t>
      </w:r>
      <w:r w:rsidRPr="00C871B2">
        <w:rPr>
          <w:rFonts w:asciiTheme="majorHAnsi" w:hAnsiTheme="majorHAnsi"/>
          <w:b/>
          <w:bCs/>
          <w:color w:val="002060"/>
        </w:rPr>
        <w:t>social development</w:t>
      </w:r>
      <w:r w:rsidRPr="00C871B2">
        <w:rPr>
          <w:rFonts w:asciiTheme="majorHAnsi" w:hAnsiTheme="majorHAnsi"/>
          <w:color w:val="002060"/>
        </w:rPr>
        <w:t xml:space="preserve"> provision enables students to: </w:t>
      </w:r>
    </w:p>
    <w:p w14:paraId="648F3B9F" w14:textId="77777777" w:rsidR="00C871B2" w:rsidRPr="00C871B2" w:rsidRDefault="00C871B2" w:rsidP="00C871B2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Use a range of social skills in different contexts, including working and socialising with pupils from different religious, ethnic and socioeconomic backgrounds.</w:t>
      </w:r>
    </w:p>
    <w:p w14:paraId="68EF1493" w14:textId="77777777" w:rsidR="00C871B2" w:rsidRPr="00C871B2" w:rsidRDefault="00C871B2" w:rsidP="00C871B2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Participate in a variety of community and social settings, including by volunteering, cooperating well with others and being able to resolve conflicts effectively.</w:t>
      </w:r>
    </w:p>
    <w:p w14:paraId="0311641E" w14:textId="77777777" w:rsidR="00C871B2" w:rsidRPr="00C871B2" w:rsidRDefault="00C871B2" w:rsidP="00C871B2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Accept and engage with the fundamental values of democracy, the rule of law, individual liberty and mutual respect, and acceptance of those with different faiths and beliefs.</w:t>
      </w:r>
    </w:p>
    <w:p w14:paraId="5792B5F2" w14:textId="77777777" w:rsidR="00C871B2" w:rsidRPr="00C871B2" w:rsidRDefault="00C871B2" w:rsidP="00C871B2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 xml:space="preserve">Develop and demonstrate skills and attitudes that will allow them to participate fully in, and contribute positively to, life in modern Britain. </w:t>
      </w:r>
    </w:p>
    <w:p w14:paraId="6851D6BB" w14:textId="77777777" w:rsidR="00C871B2" w:rsidRDefault="00C871B2" w:rsidP="00A667CA">
      <w:pPr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 xml:space="preserve">The school’s </w:t>
      </w:r>
      <w:r w:rsidRPr="00C871B2">
        <w:rPr>
          <w:rFonts w:asciiTheme="majorHAnsi" w:hAnsiTheme="majorHAnsi"/>
          <w:b/>
          <w:bCs/>
          <w:color w:val="002060"/>
        </w:rPr>
        <w:t>cultural development</w:t>
      </w:r>
      <w:r w:rsidRPr="00C871B2">
        <w:rPr>
          <w:rFonts w:asciiTheme="majorHAnsi" w:hAnsiTheme="majorHAnsi"/>
          <w:color w:val="002060"/>
        </w:rPr>
        <w:t xml:space="preserve"> provision enables students to:</w:t>
      </w:r>
    </w:p>
    <w:p w14:paraId="1E066F97" w14:textId="77777777" w:rsidR="00C871B2" w:rsidRPr="00C871B2" w:rsidRDefault="00C871B2" w:rsidP="00C871B2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Understand and appreciate the wide range of cultural influences that have shaped their own heritage and that of others.</w:t>
      </w:r>
    </w:p>
    <w:p w14:paraId="40D036F8" w14:textId="77777777" w:rsidR="00C871B2" w:rsidRPr="00C871B2" w:rsidRDefault="00C871B2" w:rsidP="00C871B2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Understand and appreciate the range of different cultures within the school, and further afield, as an essential element of their preparation for life in modern Britain.</w:t>
      </w:r>
    </w:p>
    <w:p w14:paraId="6EB71901" w14:textId="77777777" w:rsidR="00C871B2" w:rsidRPr="00C871B2" w:rsidRDefault="00C871B2" w:rsidP="00C871B2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Develop knowledge of Britain's democratic parliamentary system and its central role in shaping our history and values, and in continuing to develop Britain.</w:t>
      </w:r>
    </w:p>
    <w:p w14:paraId="1D4151CB" w14:textId="77777777" w:rsidR="00C871B2" w:rsidRPr="00C871B2" w:rsidRDefault="00C871B2" w:rsidP="00C871B2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Participate in, and respond positively to, artistic, sporting and cultural opportunities.</w:t>
      </w:r>
    </w:p>
    <w:p w14:paraId="55FAEAB3" w14:textId="77777777" w:rsidR="00C871B2" w:rsidRPr="00C871B2" w:rsidRDefault="00C871B2" w:rsidP="00C871B2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Develop an interest in exploring, improving their understanding of, and showing respect for, different faiths and cultures.</w:t>
      </w:r>
    </w:p>
    <w:p w14:paraId="6D3487A8" w14:textId="6522FB5B" w:rsidR="00C871B2" w:rsidRPr="00C871B2" w:rsidRDefault="00C871B2" w:rsidP="00A667CA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color w:val="002060"/>
        </w:rPr>
      </w:pPr>
      <w:r w:rsidRPr="00C871B2">
        <w:rPr>
          <w:rFonts w:asciiTheme="majorHAnsi" w:hAnsiTheme="majorHAnsi"/>
          <w:color w:val="002060"/>
        </w:rPr>
        <w:t>Understand, accept, respect, and celebrate diversity, as shown by their tolerance and attitudes towards different religious, ethnic and socio-economic groups in the local, national and global communities.</w:t>
      </w:r>
    </w:p>
    <w:p w14:paraId="0B9186F2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04959DA6" w14:textId="77777777" w:rsidR="00260B73" w:rsidRDefault="00260B73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2582973C" w14:textId="77777777" w:rsidR="00C871B2" w:rsidRDefault="00C871B2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42A55DA2" w14:textId="77777777" w:rsidR="008E33A7" w:rsidRP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tbl>
      <w:tblPr>
        <w:tblStyle w:val="TableGrid"/>
        <w:tblW w:w="0" w:type="auto"/>
        <w:tblLook w:val="05A0" w:firstRow="1" w:lastRow="0" w:firstColumn="1" w:lastColumn="1" w:noHBand="0" w:noVBand="1"/>
      </w:tblPr>
      <w:tblGrid>
        <w:gridCol w:w="9010"/>
      </w:tblGrid>
      <w:tr w:rsidR="008E33A7" w14:paraId="36FFC77A" w14:textId="77777777" w:rsidTr="008E33A7">
        <w:trPr>
          <w:trHeight w:val="269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FF53C" w14:textId="69B668EF" w:rsidR="008E33A7" w:rsidRPr="00260B73" w:rsidRDefault="00C871B2" w:rsidP="008E33A7">
            <w:pPr>
              <w:spacing w:after="0"/>
              <w:jc w:val="center"/>
              <w:rPr>
                <w:b/>
                <w:bCs/>
                <w:color w:val="002060"/>
                <w:sz w:val="26"/>
                <w:szCs w:val="26"/>
              </w:rPr>
            </w:pPr>
            <w:r w:rsidRPr="00260B73">
              <w:rPr>
                <w:b/>
                <w:bCs/>
                <w:color w:val="002060"/>
                <w:sz w:val="26"/>
                <w:szCs w:val="26"/>
              </w:rPr>
              <w:lastRenderedPageBreak/>
              <w:t>Spiritual</w:t>
            </w:r>
          </w:p>
        </w:tc>
      </w:tr>
      <w:tr w:rsidR="008E33A7" w14:paraId="134642E5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0365A" w14:textId="77777777" w:rsidR="00166E1C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Students are supported in observing their religion. E.g. prayers, fasting, religious holidays.</w:t>
            </w:r>
          </w:p>
          <w:p w14:paraId="2D10E46A" w14:textId="77777777" w:rsidR="00166E1C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Students show interest and respect for different cultures and religions.</w:t>
            </w:r>
          </w:p>
          <w:p w14:paraId="562185AB" w14:textId="77777777" w:rsidR="00166E1C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Students use their imagination and creativity within learning.</w:t>
            </w:r>
          </w:p>
          <w:p w14:paraId="030FAB5E" w14:textId="77777777" w:rsidR="00166E1C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Students reflect on their learning.</w:t>
            </w:r>
          </w:p>
          <w:p w14:paraId="42D84C7D" w14:textId="77777777" w:rsidR="00166E1C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Science and Maths content develops student knowledge, allowing students to form their views and opinions. E.g. probability.</w:t>
            </w:r>
          </w:p>
          <w:p w14:paraId="0D947481" w14:textId="01A57078" w:rsidR="008E33A7" w:rsidRPr="008E33A7" w:rsidRDefault="00166E1C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166E1C">
              <w:rPr>
                <w:rFonts w:asciiTheme="majorHAnsi" w:hAnsiTheme="majorHAnsi"/>
                <w:color w:val="002060"/>
              </w:rPr>
              <w:t>Student voice opportunities are carried out to encourage student reflection.</w:t>
            </w:r>
          </w:p>
        </w:tc>
      </w:tr>
      <w:tr w:rsidR="008E33A7" w14:paraId="375D1946" w14:textId="77777777" w:rsidTr="008E33A7">
        <w:trPr>
          <w:trHeight w:val="236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1105B" w14:textId="7D2C228E" w:rsidR="008E33A7" w:rsidRPr="00260B73" w:rsidRDefault="00166E1C" w:rsidP="008E33A7">
            <w:pPr>
              <w:spacing w:after="0"/>
              <w:jc w:val="center"/>
              <w:rPr>
                <w:color w:val="002060"/>
                <w:sz w:val="26"/>
                <w:szCs w:val="26"/>
              </w:rPr>
            </w:pPr>
            <w:r w:rsidRPr="00260B73">
              <w:rPr>
                <w:b/>
                <w:bCs/>
                <w:color w:val="002060"/>
                <w:sz w:val="26"/>
                <w:szCs w:val="26"/>
              </w:rPr>
              <w:t>Moral</w:t>
            </w:r>
          </w:p>
        </w:tc>
      </w:tr>
      <w:tr w:rsidR="008E33A7" w14:paraId="41F2BCCB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CEA15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Students respect the work and performance of other pupils, regardless of perceived ability.</w:t>
            </w:r>
          </w:p>
          <w:p w14:paraId="203CD69E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Students learn to agree and disagree with people respectfully through curriculum opportunities, restorative conversations etc.</w:t>
            </w:r>
          </w:p>
          <w:p w14:paraId="2AA26681" w14:textId="52CD9216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 xml:space="preserve">Whole school behaviour system is promoted and consistently applied to ensure that </w:t>
            </w:r>
            <w:r w:rsidRPr="006C4747">
              <w:rPr>
                <w:rFonts w:asciiTheme="majorHAnsi" w:hAnsiTheme="majorHAnsi"/>
                <w:color w:val="002060"/>
              </w:rPr>
              <w:t>students</w:t>
            </w:r>
            <w:r w:rsidRPr="006C4747">
              <w:rPr>
                <w:rFonts w:asciiTheme="majorHAnsi" w:hAnsiTheme="majorHAnsi"/>
                <w:color w:val="002060"/>
              </w:rPr>
              <w:t xml:space="preserve"> understand consequences and learn to distinguish right from wrong.</w:t>
            </w:r>
          </w:p>
          <w:p w14:paraId="38EEE235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T</w:t>
            </w:r>
            <w:r w:rsidRPr="006C4747">
              <w:rPr>
                <w:rFonts w:asciiTheme="majorHAnsi" w:hAnsiTheme="majorHAnsi"/>
                <w:color w:val="002060"/>
              </w:rPr>
              <w:t>eamwork is encouraged across all subjects.</w:t>
            </w:r>
          </w:p>
          <w:p w14:paraId="7A3CE4E2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Fir Vale values are promoted across the school, including a weekly focus.</w:t>
            </w:r>
          </w:p>
          <w:p w14:paraId="1D4A7A45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Students learn to treat one another as equals, regardless of protected characteristics and/or background.</w:t>
            </w:r>
          </w:p>
          <w:p w14:paraId="096506FE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All students elect the Junior Leadership Team (JLT).</w:t>
            </w:r>
          </w:p>
          <w:p w14:paraId="383ED889" w14:textId="77777777" w:rsidR="006C4747" w:rsidRPr="006C4747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T</w:t>
            </w:r>
            <w:r w:rsidRPr="006C4747">
              <w:rPr>
                <w:rFonts w:asciiTheme="majorHAnsi" w:hAnsiTheme="majorHAnsi"/>
                <w:color w:val="002060"/>
              </w:rPr>
              <w:t>wo students from each year group form the pupil parliament.</w:t>
            </w:r>
          </w:p>
          <w:p w14:paraId="7B8F0828" w14:textId="77777777" w:rsidR="0078677F" w:rsidRPr="0078677F" w:rsidRDefault="006C474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 xml:space="preserve">Engagement with local councillors and </w:t>
            </w:r>
            <w:r w:rsidR="0078677F" w:rsidRPr="006C4747">
              <w:rPr>
                <w:rFonts w:asciiTheme="majorHAnsi" w:hAnsiTheme="majorHAnsi"/>
                <w:color w:val="002060"/>
              </w:rPr>
              <w:t>MPs</w:t>
            </w:r>
            <w:r w:rsidRPr="006C4747">
              <w:rPr>
                <w:rFonts w:asciiTheme="majorHAnsi" w:hAnsiTheme="majorHAnsi"/>
                <w:color w:val="002060"/>
              </w:rPr>
              <w:t xml:space="preserve"> to learn more about local democracy, elections and their role. Visitors </w:t>
            </w:r>
            <w:r w:rsidR="0078677F" w:rsidRPr="006C4747">
              <w:rPr>
                <w:rFonts w:asciiTheme="majorHAnsi" w:hAnsiTheme="majorHAnsi"/>
                <w:color w:val="002060"/>
              </w:rPr>
              <w:t>include</w:t>
            </w:r>
            <w:r w:rsidRPr="006C4747">
              <w:rPr>
                <w:rFonts w:asciiTheme="majorHAnsi" w:hAnsiTheme="majorHAnsi"/>
                <w:color w:val="002060"/>
              </w:rPr>
              <w:t xml:space="preserve"> Abtisam Mohamed, Mark Jones and Gill Furniss.</w:t>
            </w:r>
          </w:p>
          <w:p w14:paraId="5CE08733" w14:textId="77777777" w:rsidR="0078677F" w:rsidRPr="0078677F" w:rsidRDefault="006C4747" w:rsidP="003E1C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All students are provided with opportunities to build balanced arguments and form opinions, e.g. by taking part in debates and public speaking.</w:t>
            </w:r>
          </w:p>
          <w:p w14:paraId="099F5E56" w14:textId="34F2F791" w:rsidR="003E1CD2" w:rsidRPr="003E1CD2" w:rsidRDefault="006C4747" w:rsidP="003E1C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6C4747">
              <w:rPr>
                <w:rFonts w:asciiTheme="majorHAnsi" w:hAnsiTheme="majorHAnsi"/>
                <w:color w:val="002060"/>
              </w:rPr>
              <w:t>Students take part in litter picking in the local community.</w:t>
            </w:r>
          </w:p>
        </w:tc>
      </w:tr>
      <w:tr w:rsidR="008E33A7" w14:paraId="264CFB3C" w14:textId="77777777" w:rsidTr="008E33A7">
        <w:trPr>
          <w:trHeight w:val="246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19064" w14:textId="7F718747" w:rsidR="008E33A7" w:rsidRPr="008E33A7" w:rsidRDefault="0078677F" w:rsidP="008E33A7">
            <w:pPr>
              <w:spacing w:after="0"/>
              <w:jc w:val="center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b/>
                <w:bCs/>
                <w:color w:val="002060"/>
                <w:sz w:val="26"/>
                <w:szCs w:val="26"/>
              </w:rPr>
              <w:t>Social</w:t>
            </w:r>
          </w:p>
        </w:tc>
      </w:tr>
      <w:tr w:rsidR="008E33A7" w14:paraId="5B0F4049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C2ED1" w14:textId="2423C1C4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 xml:space="preserve">Students work together in different </w:t>
            </w:r>
            <w:r w:rsidRPr="008B355F">
              <w:rPr>
                <w:rFonts w:asciiTheme="majorHAnsi" w:hAnsiTheme="majorHAnsi"/>
                <w:color w:val="002060"/>
              </w:rPr>
              <w:t>groups</w:t>
            </w:r>
            <w:r w:rsidRPr="008B355F">
              <w:rPr>
                <w:rFonts w:asciiTheme="majorHAnsi" w:hAnsiTheme="majorHAnsi"/>
                <w:color w:val="002060"/>
              </w:rPr>
              <w:t xml:space="preserve"> and situations. E.g. lessons, extra-curricular, tutor time, social times, trips.</w:t>
            </w:r>
          </w:p>
          <w:p w14:paraId="2676D8BA" w14:textId="77777777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>A variety of different togetherness activities are delivered.</w:t>
            </w:r>
          </w:p>
          <w:p w14:paraId="5F6017B8" w14:textId="6B0567DB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>Teamwork</w:t>
            </w:r>
            <w:r w:rsidRPr="008B355F">
              <w:rPr>
                <w:rFonts w:asciiTheme="majorHAnsi" w:hAnsiTheme="majorHAnsi"/>
                <w:color w:val="002060"/>
              </w:rPr>
              <w:t xml:space="preserve"> is encouraged across all subjects.</w:t>
            </w:r>
          </w:p>
          <w:p w14:paraId="4DF15C78" w14:textId="77777777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>The school hosts events and families are invited as participants or audience members.</w:t>
            </w:r>
          </w:p>
          <w:p w14:paraId="28B407C4" w14:textId="77777777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>Students deliver activities to local primary schools.</w:t>
            </w:r>
          </w:p>
          <w:p w14:paraId="2A016484" w14:textId="77777777" w:rsidR="008B355F" w:rsidRPr="008B355F" w:rsidRDefault="008B355F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B355F">
              <w:rPr>
                <w:rFonts w:asciiTheme="majorHAnsi" w:hAnsiTheme="majorHAnsi"/>
                <w:color w:val="002060"/>
              </w:rPr>
              <w:t>Students are offered a variety of leadership opportunities. E.g. JLT, pupil parliament, prefects, dance and sports leadership.</w:t>
            </w:r>
          </w:p>
          <w:p w14:paraId="724EFB65" w14:textId="29F28964" w:rsidR="00EE37C1" w:rsidRPr="008E33A7" w:rsidRDefault="00EE37C1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Partnered with Child and Adolescent Mental Health Services (CAMHS)</w:t>
            </w:r>
          </w:p>
        </w:tc>
      </w:tr>
      <w:tr w:rsidR="008E33A7" w14:paraId="14E4CD16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2C74D" w14:textId="109AF979" w:rsidR="008E33A7" w:rsidRPr="00260B73" w:rsidRDefault="00EE37C1" w:rsidP="008E33A7">
            <w:pPr>
              <w:spacing w:after="0"/>
              <w:jc w:val="center"/>
              <w:rPr>
                <w:b/>
                <w:bCs/>
                <w:color w:val="002060"/>
                <w:sz w:val="26"/>
                <w:szCs w:val="26"/>
              </w:rPr>
            </w:pPr>
            <w:r w:rsidRPr="00260B73">
              <w:rPr>
                <w:b/>
                <w:bCs/>
                <w:color w:val="002060"/>
                <w:sz w:val="26"/>
                <w:szCs w:val="26"/>
              </w:rPr>
              <w:t>Cultural</w:t>
            </w:r>
          </w:p>
        </w:tc>
      </w:tr>
      <w:tr w:rsidR="008E33A7" w14:paraId="6053A1E0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95A92" w14:textId="77777777" w:rsidR="00B92083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Students are provided with opportunities to study artists of different cultures, backgrounds, genres and faiths. They make and consume food from other countries, perform music and dances from different cultures.</w:t>
            </w:r>
          </w:p>
          <w:p w14:paraId="1C0C0C23" w14:textId="77777777" w:rsidR="00B92083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S</w:t>
            </w:r>
            <w:r w:rsidRPr="00EE37C1">
              <w:rPr>
                <w:rFonts w:asciiTheme="majorHAnsi" w:hAnsiTheme="majorHAnsi"/>
                <w:color w:val="002060"/>
              </w:rPr>
              <w:t>tudents study the contributions to society that famous people of all backgrounds have made.</w:t>
            </w:r>
          </w:p>
          <w:p w14:paraId="6D4FC83C" w14:textId="77777777" w:rsidR="00B92083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A variety of different togetherness activities are delivered.</w:t>
            </w:r>
          </w:p>
          <w:p w14:paraId="39780059" w14:textId="77777777" w:rsidR="00B92083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Themes are used, e.g. in assemblies and lessons, to explore important aspects of British heritage and other cultures. E.g. Black History Month.</w:t>
            </w:r>
          </w:p>
          <w:p w14:paraId="2C144A11" w14:textId="77777777" w:rsidR="00B92083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Students recognise and celebrate the differences and similarities between themselves and others.</w:t>
            </w:r>
          </w:p>
          <w:p w14:paraId="42DEBC98" w14:textId="77777777" w:rsidR="008E33A7" w:rsidRPr="00EE37C1" w:rsidRDefault="00B92083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 w:rsidRPr="00EE37C1">
              <w:rPr>
                <w:rFonts w:asciiTheme="majorHAnsi" w:hAnsiTheme="majorHAnsi"/>
                <w:color w:val="002060"/>
              </w:rPr>
              <w:t>Seating plans are implemented in lesson routines.</w:t>
            </w:r>
          </w:p>
          <w:p w14:paraId="157FBBC8" w14:textId="63D46824" w:rsidR="00EE37C1" w:rsidRPr="008E33A7" w:rsidRDefault="00EE37C1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School-Community link organisations</w:t>
            </w:r>
            <w:r w:rsidR="00DB131A">
              <w:rPr>
                <w:rFonts w:asciiTheme="majorHAnsi" w:hAnsiTheme="majorHAnsi"/>
                <w:color w:val="002060"/>
              </w:rPr>
              <w:t xml:space="preserve"> - </w:t>
            </w:r>
            <w:r>
              <w:rPr>
                <w:rFonts w:asciiTheme="majorHAnsi" w:hAnsiTheme="majorHAnsi"/>
                <w:color w:val="002060"/>
              </w:rPr>
              <w:t>Page Hall partners, family of schools, local faith leaders.</w:t>
            </w:r>
          </w:p>
        </w:tc>
      </w:tr>
    </w:tbl>
    <w:p w14:paraId="75B3F1C9" w14:textId="77777777" w:rsidR="00A667CA" w:rsidRPr="00A667CA" w:rsidRDefault="00A667CA" w:rsidP="00260B73"/>
    <w:sectPr w:rsidR="00A667CA" w:rsidRPr="00A667C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2F4F2" w14:textId="77777777" w:rsidR="00036388" w:rsidRDefault="00036388" w:rsidP="00A667CA">
      <w:pPr>
        <w:spacing w:after="0" w:line="240" w:lineRule="auto"/>
      </w:pPr>
      <w:r>
        <w:separator/>
      </w:r>
    </w:p>
  </w:endnote>
  <w:endnote w:type="continuationSeparator" w:id="0">
    <w:p w14:paraId="27C97C69" w14:textId="77777777" w:rsidR="00036388" w:rsidRDefault="00036388" w:rsidP="00A6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utiger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4A405" w14:textId="37837A01" w:rsidR="00A667CA" w:rsidRDefault="00A667C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50CF1" wp14:editId="5D19D6DB">
          <wp:simplePos x="0" y="0"/>
          <wp:positionH relativeFrom="page">
            <wp:align>right</wp:align>
          </wp:positionH>
          <wp:positionV relativeFrom="paragraph">
            <wp:posOffset>-1331123</wp:posOffset>
          </wp:positionV>
          <wp:extent cx="7726551" cy="1957638"/>
          <wp:effectExtent l="0" t="0" r="0" b="5080"/>
          <wp:wrapNone/>
          <wp:docPr id="194908496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128" b="-1"/>
                  <a:stretch>
                    <a:fillRect/>
                  </a:stretch>
                </pic:blipFill>
                <pic:spPr bwMode="auto">
                  <a:xfrm>
                    <a:off x="0" y="0"/>
                    <a:ext cx="7726551" cy="1957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EC4AB" w14:textId="77777777" w:rsidR="00036388" w:rsidRDefault="00036388" w:rsidP="00A667CA">
      <w:pPr>
        <w:spacing w:after="0" w:line="240" w:lineRule="auto"/>
      </w:pPr>
      <w:r>
        <w:separator/>
      </w:r>
    </w:p>
  </w:footnote>
  <w:footnote w:type="continuationSeparator" w:id="0">
    <w:p w14:paraId="5BCEC303" w14:textId="77777777" w:rsidR="00036388" w:rsidRDefault="00036388" w:rsidP="00A66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5C533" w14:textId="1B0F5D85" w:rsidR="00A667CA" w:rsidRDefault="00A667C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E64686" wp14:editId="53025915">
          <wp:simplePos x="0" y="0"/>
          <wp:positionH relativeFrom="column">
            <wp:posOffset>4331970</wp:posOffset>
          </wp:positionH>
          <wp:positionV relativeFrom="paragraph">
            <wp:posOffset>-231775</wp:posOffset>
          </wp:positionV>
          <wp:extent cx="2008505" cy="600075"/>
          <wp:effectExtent l="0" t="0" r="0" b="9525"/>
          <wp:wrapSquare wrapText="bothSides"/>
          <wp:docPr id="6025937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6A0B"/>
    <w:multiLevelType w:val="hybridMultilevel"/>
    <w:tmpl w:val="386ACA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A5AFD"/>
    <w:multiLevelType w:val="hybridMultilevel"/>
    <w:tmpl w:val="EF02C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B241B"/>
    <w:multiLevelType w:val="hybridMultilevel"/>
    <w:tmpl w:val="A57283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219B"/>
    <w:multiLevelType w:val="hybridMultilevel"/>
    <w:tmpl w:val="F51CFD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710B8"/>
    <w:multiLevelType w:val="hybridMultilevel"/>
    <w:tmpl w:val="1A2A1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96B58"/>
    <w:multiLevelType w:val="hybridMultilevel"/>
    <w:tmpl w:val="AF84E3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3765"/>
    <w:multiLevelType w:val="hybridMultilevel"/>
    <w:tmpl w:val="CCFC77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75387"/>
    <w:multiLevelType w:val="hybridMultilevel"/>
    <w:tmpl w:val="6B622D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A03D7"/>
    <w:multiLevelType w:val="hybridMultilevel"/>
    <w:tmpl w:val="16F2A7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609291">
    <w:abstractNumId w:val="4"/>
  </w:num>
  <w:num w:numId="2" w16cid:durableId="1795171569">
    <w:abstractNumId w:val="6"/>
  </w:num>
  <w:num w:numId="3" w16cid:durableId="122773590">
    <w:abstractNumId w:val="0"/>
  </w:num>
  <w:num w:numId="4" w16cid:durableId="1633246573">
    <w:abstractNumId w:val="7"/>
  </w:num>
  <w:num w:numId="5" w16cid:durableId="689648491">
    <w:abstractNumId w:val="3"/>
  </w:num>
  <w:num w:numId="6" w16cid:durableId="1569808447">
    <w:abstractNumId w:val="2"/>
  </w:num>
  <w:num w:numId="7" w16cid:durableId="342360686">
    <w:abstractNumId w:val="5"/>
  </w:num>
  <w:num w:numId="8" w16cid:durableId="936058358">
    <w:abstractNumId w:val="1"/>
  </w:num>
  <w:num w:numId="9" w16cid:durableId="493033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A"/>
    <w:rsid w:val="00034881"/>
    <w:rsid w:val="00036388"/>
    <w:rsid w:val="00043799"/>
    <w:rsid w:val="001047C6"/>
    <w:rsid w:val="00130511"/>
    <w:rsid w:val="00166E1C"/>
    <w:rsid w:val="001C303D"/>
    <w:rsid w:val="0024745D"/>
    <w:rsid w:val="00260B73"/>
    <w:rsid w:val="0028218F"/>
    <w:rsid w:val="00375D79"/>
    <w:rsid w:val="003A7F8B"/>
    <w:rsid w:val="003C5934"/>
    <w:rsid w:val="003E1CD2"/>
    <w:rsid w:val="00414770"/>
    <w:rsid w:val="0046033C"/>
    <w:rsid w:val="00480099"/>
    <w:rsid w:val="00491956"/>
    <w:rsid w:val="004B0B76"/>
    <w:rsid w:val="00554C7D"/>
    <w:rsid w:val="00586A6C"/>
    <w:rsid w:val="005B13C8"/>
    <w:rsid w:val="0063206E"/>
    <w:rsid w:val="006513AA"/>
    <w:rsid w:val="00670655"/>
    <w:rsid w:val="006C4747"/>
    <w:rsid w:val="006E443B"/>
    <w:rsid w:val="007628A8"/>
    <w:rsid w:val="0076298A"/>
    <w:rsid w:val="0078677F"/>
    <w:rsid w:val="007C4D05"/>
    <w:rsid w:val="008147EE"/>
    <w:rsid w:val="00885680"/>
    <w:rsid w:val="008B355F"/>
    <w:rsid w:val="008E33A7"/>
    <w:rsid w:val="008F185A"/>
    <w:rsid w:val="009503F2"/>
    <w:rsid w:val="009511C0"/>
    <w:rsid w:val="009A2207"/>
    <w:rsid w:val="009D4C8A"/>
    <w:rsid w:val="009E64EE"/>
    <w:rsid w:val="009E7596"/>
    <w:rsid w:val="00A51954"/>
    <w:rsid w:val="00A56081"/>
    <w:rsid w:val="00A667CA"/>
    <w:rsid w:val="00AB1753"/>
    <w:rsid w:val="00AD606A"/>
    <w:rsid w:val="00B0118A"/>
    <w:rsid w:val="00B92083"/>
    <w:rsid w:val="00BC5E2A"/>
    <w:rsid w:val="00C14730"/>
    <w:rsid w:val="00C45F9C"/>
    <w:rsid w:val="00C871B2"/>
    <w:rsid w:val="00CD7D15"/>
    <w:rsid w:val="00DB131A"/>
    <w:rsid w:val="00DC703D"/>
    <w:rsid w:val="00EE37C1"/>
    <w:rsid w:val="00EE6C9D"/>
    <w:rsid w:val="00EE7BBC"/>
    <w:rsid w:val="00EF4892"/>
    <w:rsid w:val="00F1233A"/>
    <w:rsid w:val="00F456C2"/>
    <w:rsid w:val="00F84E26"/>
    <w:rsid w:val="00FC60A4"/>
    <w:rsid w:val="00F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5C981"/>
  <w15:chartTrackingRefBased/>
  <w15:docId w15:val="{A7D5240D-74C9-4A75-8DCD-8E8D4046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03D"/>
    <w:pPr>
      <w:spacing w:after="200" w:line="276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477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5226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7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7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7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7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7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7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7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770"/>
    <w:rPr>
      <w:rFonts w:ascii="Frutiger" w:eastAsiaTheme="majorEastAsia" w:hAnsi="Frutiger" w:cstheme="majorBidi"/>
      <w:b/>
      <w:bCs/>
      <w:color w:val="05226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7CA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7CA"/>
    <w:rPr>
      <w:rFonts w:eastAsiaTheme="majorEastAsia" w:cstheme="majorBidi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7CA"/>
    <w:rPr>
      <w:rFonts w:eastAsiaTheme="majorEastAsia" w:cstheme="majorBidi"/>
      <w:i/>
      <w:iCs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7CA"/>
    <w:rPr>
      <w:rFonts w:eastAsiaTheme="majorEastAsia" w:cstheme="majorBidi"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7CA"/>
    <w:rPr>
      <w:rFonts w:eastAsiaTheme="majorEastAsia" w:cstheme="majorBidi"/>
      <w:i/>
      <w:iCs/>
      <w:color w:val="272727" w:themeColor="text1" w:themeTint="D8"/>
      <w:kern w:val="0"/>
      <w:sz w:val="22"/>
      <w:szCs w:val="22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7CA"/>
    <w:rPr>
      <w:rFonts w:eastAsiaTheme="majorEastAsia" w:cstheme="majorBidi"/>
      <w:color w:val="272727" w:themeColor="text1" w:themeTint="D8"/>
      <w:kern w:val="0"/>
      <w:sz w:val="22"/>
      <w:szCs w:val="22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6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7C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7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7C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667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7CA"/>
    <w:rPr>
      <w:rFonts w:ascii="Frutiger" w:eastAsiaTheme="minorEastAsia" w:hAnsi="Frutiger"/>
      <w:i/>
      <w:iCs/>
      <w:color w:val="404040" w:themeColor="text1" w:themeTint="BF"/>
      <w:kern w:val="0"/>
      <w:sz w:val="22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66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7CA"/>
    <w:rPr>
      <w:rFonts w:ascii="Frutiger" w:eastAsiaTheme="minorEastAsia" w:hAnsi="Frutiger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667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6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A667CA"/>
    <w:pPr>
      <w:spacing w:after="0" w:line="240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Clark</dc:creator>
  <cp:keywords/>
  <dc:description/>
  <cp:lastModifiedBy>Maisie Clark</cp:lastModifiedBy>
  <cp:revision>12</cp:revision>
  <dcterms:created xsi:type="dcterms:W3CDTF">2026-04-14T09:17:00Z</dcterms:created>
  <dcterms:modified xsi:type="dcterms:W3CDTF">2026-04-14T09:27:00Z</dcterms:modified>
</cp:coreProperties>
</file>